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4B3B8353" w:rsidR="00C80435" w:rsidRDefault="00FA5984">
      <w:pPr>
        <w:spacing w:after="0"/>
        <w:jc w:val="center"/>
        <w:rPr>
          <w:sz w:val="24"/>
        </w:rPr>
      </w:pPr>
      <w:r>
        <w:rPr>
          <w:sz w:val="24"/>
        </w:rPr>
        <w:t>February</w:t>
      </w:r>
      <w:r w:rsidR="0090620B">
        <w:rPr>
          <w:sz w:val="24"/>
        </w:rPr>
        <w:t xml:space="preserve"> Board Meeting – Board Agenda</w:t>
      </w:r>
    </w:p>
    <w:p w14:paraId="1014EF87" w14:textId="4F3680DE" w:rsidR="00C80435" w:rsidRDefault="00FA5984">
      <w:pPr>
        <w:spacing w:after="0"/>
        <w:jc w:val="center"/>
        <w:rPr>
          <w:sz w:val="24"/>
        </w:rPr>
      </w:pPr>
      <w:r>
        <w:rPr>
          <w:sz w:val="24"/>
        </w:rPr>
        <w:t>February</w:t>
      </w:r>
      <w:r w:rsidR="00C65246">
        <w:rPr>
          <w:sz w:val="24"/>
        </w:rPr>
        <w:t xml:space="preserve"> 2</w:t>
      </w:r>
      <w:r>
        <w:rPr>
          <w:sz w:val="24"/>
        </w:rPr>
        <w:t>8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Opening Comments – Rick Webre</w:t>
      </w:r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5E6589D8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931683">
        <w:rPr>
          <w:sz w:val="24"/>
        </w:rPr>
        <w:t>January 24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51D1AC54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>- (PEC) finished 95% design and submitted to FAA. (ICE) will handle all bidding and should be ready to bid around May.</w:t>
      </w:r>
    </w:p>
    <w:p w14:paraId="73CD0587" w14:textId="143AEB2C" w:rsidR="00931683" w:rsidRP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>
        <w:rPr>
          <w:sz w:val="24"/>
        </w:rPr>
        <w:t>DOTD included 250k more for this year’s priority program. If adopted project will be rebid.</w:t>
      </w:r>
    </w:p>
    <w:p w14:paraId="2F589E3B" w14:textId="407189EF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>- Design/Build Associates (DBA) expected to start foundation work this week. Steel should be done fabricating this week or next.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5B7B7212" w14:textId="318580AD" w:rsidR="00EF3F10" w:rsidRPr="00914B54" w:rsidRDefault="002E1BD5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5A144352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931683">
        <w:rPr>
          <w:sz w:val="24"/>
        </w:rPr>
        <w:t>March 27</w:t>
      </w:r>
      <w:r w:rsidR="00C65246">
        <w:rPr>
          <w:sz w:val="24"/>
        </w:rPr>
        <w:t>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E964" w14:textId="77777777" w:rsidR="002A3F84" w:rsidRDefault="002A3F84">
      <w:pPr>
        <w:spacing w:after="0" w:line="240" w:lineRule="auto"/>
      </w:pPr>
      <w:r>
        <w:separator/>
      </w:r>
    </w:p>
  </w:endnote>
  <w:endnote w:type="continuationSeparator" w:id="0">
    <w:p w14:paraId="3444983A" w14:textId="77777777" w:rsidR="002A3F84" w:rsidRDefault="002A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1556931A" w:rsidR="00C80435" w:rsidRDefault="0090620B">
    <w:pPr>
      <w:pStyle w:val="Footer"/>
      <w:jc w:val="center"/>
    </w:pPr>
    <w:r>
      <w:t xml:space="preserve">Notice Posted: </w:t>
    </w:r>
    <w:r w:rsidR="002E1BD5">
      <w:t>Tues</w:t>
    </w:r>
    <w:r>
      <w:t>day,</w:t>
    </w:r>
    <w:r w:rsidR="007E1C50">
      <w:t xml:space="preserve"> </w:t>
    </w:r>
    <w:r w:rsidR="002E1BD5">
      <w:t>November 15</w:t>
    </w:r>
    <w:r>
      <w:t xml:space="preserve"> </w:t>
    </w:r>
    <w:r w:rsidR="00104548">
      <w:t>,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C77B" w14:textId="77777777" w:rsidR="002A3F84" w:rsidRDefault="002A3F84">
      <w:pPr>
        <w:spacing w:after="0" w:line="240" w:lineRule="auto"/>
      </w:pPr>
      <w:r>
        <w:separator/>
      </w:r>
    </w:p>
  </w:footnote>
  <w:footnote w:type="continuationSeparator" w:id="0">
    <w:p w14:paraId="29F52D5B" w14:textId="77777777" w:rsidR="002A3F84" w:rsidRDefault="002A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04C5"/>
    <w:rsid w:val="0002541F"/>
    <w:rsid w:val="00057533"/>
    <w:rsid w:val="0008204A"/>
    <w:rsid w:val="000C5A30"/>
    <w:rsid w:val="000F6791"/>
    <w:rsid w:val="00104548"/>
    <w:rsid w:val="00104BDC"/>
    <w:rsid w:val="00152265"/>
    <w:rsid w:val="00157591"/>
    <w:rsid w:val="001D1543"/>
    <w:rsid w:val="0023797E"/>
    <w:rsid w:val="00284E09"/>
    <w:rsid w:val="002866D7"/>
    <w:rsid w:val="002A3F84"/>
    <w:rsid w:val="002C4E72"/>
    <w:rsid w:val="002E1BD5"/>
    <w:rsid w:val="00391965"/>
    <w:rsid w:val="003A6E86"/>
    <w:rsid w:val="004540AB"/>
    <w:rsid w:val="004607B7"/>
    <w:rsid w:val="004E2D3A"/>
    <w:rsid w:val="004E4F25"/>
    <w:rsid w:val="00545B4C"/>
    <w:rsid w:val="00546742"/>
    <w:rsid w:val="00583EBC"/>
    <w:rsid w:val="005D72EB"/>
    <w:rsid w:val="005E7BD1"/>
    <w:rsid w:val="006411B9"/>
    <w:rsid w:val="00650328"/>
    <w:rsid w:val="006527CC"/>
    <w:rsid w:val="00730CBD"/>
    <w:rsid w:val="00736941"/>
    <w:rsid w:val="007B75D7"/>
    <w:rsid w:val="007C7C48"/>
    <w:rsid w:val="007C7F92"/>
    <w:rsid w:val="007E1C50"/>
    <w:rsid w:val="00813AC9"/>
    <w:rsid w:val="00847BAA"/>
    <w:rsid w:val="0090620B"/>
    <w:rsid w:val="00914B54"/>
    <w:rsid w:val="00931683"/>
    <w:rsid w:val="00982CC1"/>
    <w:rsid w:val="009E553E"/>
    <w:rsid w:val="009E6D07"/>
    <w:rsid w:val="00A1436F"/>
    <w:rsid w:val="00A22C5F"/>
    <w:rsid w:val="00A7764D"/>
    <w:rsid w:val="00B955CF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C64D7"/>
    <w:rsid w:val="00DD47E5"/>
    <w:rsid w:val="00EF3F10"/>
    <w:rsid w:val="00F00CF1"/>
    <w:rsid w:val="00F233E3"/>
    <w:rsid w:val="00F97049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5</cp:revision>
  <cp:lastPrinted>2023-02-28T21:11:00Z</cp:lastPrinted>
  <dcterms:created xsi:type="dcterms:W3CDTF">2023-02-27T16:06:00Z</dcterms:created>
  <dcterms:modified xsi:type="dcterms:W3CDTF">2023-06-30T15:29:00Z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